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C9" w:rsidRPr="00935999" w:rsidRDefault="00493AC9">
      <w:pPr>
        <w:autoSpaceDE w:val="0"/>
        <w:autoSpaceDN w:val="0"/>
        <w:adjustRightInd w:val="0"/>
        <w:spacing w:line="397" w:lineRule="exact"/>
        <w:ind w:left="768" w:right="-20"/>
        <w:rPr>
          <w:rFonts w:ascii="標楷體" w:eastAsia="標楷體" w:hAnsi="標楷體" w:cs="新細明體"/>
          <w:kern w:val="0"/>
          <w:sz w:val="28"/>
          <w:szCs w:val="28"/>
        </w:rPr>
      </w:pPr>
      <w:r w:rsidRPr="00935999">
        <w:rPr>
          <w:rFonts w:ascii="標楷體" w:eastAsia="標楷體" w:hAnsi="標楷體" w:cs="Calibri"/>
          <w:spacing w:val="-1"/>
          <w:kern w:val="0"/>
          <w:position w:val="-1"/>
          <w:sz w:val="28"/>
          <w:szCs w:val="28"/>
        </w:rPr>
        <w:t>10</w:t>
      </w:r>
      <w:r w:rsidRPr="00935999">
        <w:rPr>
          <w:rFonts w:ascii="標楷體" w:eastAsia="標楷體" w:hAnsi="標楷體" w:cs="Calibri"/>
          <w:kern w:val="0"/>
          <w:position w:val="-1"/>
          <w:sz w:val="28"/>
          <w:szCs w:val="28"/>
        </w:rPr>
        <w:t>4</w:t>
      </w:r>
      <w:r w:rsidRPr="00935999">
        <w:rPr>
          <w:rFonts w:ascii="標楷體" w:eastAsia="標楷體" w:hAnsi="標楷體" w:cs="Calibri"/>
          <w:spacing w:val="6"/>
          <w:kern w:val="0"/>
          <w:position w:val="-1"/>
          <w:sz w:val="28"/>
          <w:szCs w:val="28"/>
        </w:rPr>
        <w:t xml:space="preserve"> 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學年度高級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中等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</w:t>
      </w:r>
      <w:r w:rsidRPr="00935999">
        <w:rPr>
          <w:rFonts w:ascii="標楷體" w:eastAsia="標楷體" w:hAnsi="標楷體" w:cs="新細明體" w:hint="eastAsia"/>
          <w:spacing w:val="1"/>
          <w:kern w:val="0"/>
          <w:position w:val="-1"/>
          <w:sz w:val="28"/>
          <w:szCs w:val="28"/>
        </w:rPr>
        <w:t>校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特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色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招生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職業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類科甄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選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入學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術科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測驗內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容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審</w:t>
      </w:r>
      <w:r w:rsidRPr="00935999">
        <w:rPr>
          <w:rFonts w:ascii="標楷體" w:eastAsia="標楷體" w:hAnsi="標楷體" w:cs="新細明體" w:hint="eastAsia"/>
          <w:spacing w:val="2"/>
          <w:kern w:val="0"/>
          <w:position w:val="-1"/>
          <w:sz w:val="28"/>
          <w:szCs w:val="28"/>
        </w:rPr>
        <w:t>查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表</w:t>
      </w:r>
    </w:p>
    <w:tbl>
      <w:tblPr>
        <w:tblStyle w:val="a9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7"/>
        <w:gridCol w:w="3550"/>
        <w:gridCol w:w="992"/>
        <w:gridCol w:w="3814"/>
      </w:tblGrid>
      <w:tr w:rsidR="00C81162" w:rsidRPr="008560D5" w:rsidTr="00C81162">
        <w:trPr>
          <w:trHeight w:val="547"/>
          <w:jc w:val="center"/>
        </w:trPr>
        <w:tc>
          <w:tcPr>
            <w:tcW w:w="1827" w:type="dxa"/>
            <w:vAlign w:val="center"/>
          </w:tcPr>
          <w:p w:rsidR="00C81162" w:rsidRPr="008560D5" w:rsidRDefault="00512B9E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標楷體" w:eastAsia="標楷體" w:hAnsi="標楷體" w:cs="新細明體"/>
                <w:kern w:val="0"/>
                <w:position w:val="-1"/>
                <w:szCs w:val="24"/>
              </w:rPr>
              <w:br w:type="page"/>
            </w:r>
            <w:r w:rsidR="00C81162" w:rsidRPr="008560D5">
              <w:rPr>
                <w:rFonts w:ascii="Times New Roman" w:eastAsia="標楷體" w:hAnsi="Times New Roman" w:cs="Times New Roman"/>
              </w:rPr>
              <w:t>學校名稱</w:t>
            </w:r>
            <w:r w:rsidR="00C81162" w:rsidRPr="008560D5">
              <w:rPr>
                <w:rFonts w:ascii="Times New Roman" w:eastAsia="標楷體" w:hAnsi="Times New Roman" w:cs="Times New Roman"/>
              </w:rPr>
              <w:t>(</w:t>
            </w:r>
            <w:r w:rsidR="00C81162" w:rsidRPr="008560D5">
              <w:rPr>
                <w:rFonts w:ascii="Times New Roman" w:eastAsia="標楷體" w:hAnsi="Times New Roman" w:cs="Times New Roman"/>
              </w:rPr>
              <w:t>全銜</w:t>
            </w:r>
            <w:r w:rsidR="00C81162" w:rsidRPr="008560D5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8356" w:type="dxa"/>
            <w:gridSpan w:val="3"/>
            <w:vAlign w:val="center"/>
          </w:tcPr>
          <w:p w:rsidR="00C81162" w:rsidRPr="00935999" w:rsidRDefault="00C81162" w:rsidP="00C8116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桃園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縣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私立大興高中</w:t>
            </w:r>
          </w:p>
        </w:tc>
      </w:tr>
      <w:tr w:rsidR="00C81162" w:rsidRPr="008560D5" w:rsidTr="00C81162">
        <w:trPr>
          <w:trHeight w:val="541"/>
          <w:jc w:val="center"/>
        </w:trPr>
        <w:tc>
          <w:tcPr>
            <w:tcW w:w="1827" w:type="dxa"/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術科測驗日期</w:t>
            </w:r>
          </w:p>
        </w:tc>
        <w:tc>
          <w:tcPr>
            <w:tcW w:w="3550" w:type="dxa"/>
            <w:tcBorders>
              <w:right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104.4.25(</w:t>
            </w:r>
            <w:r w:rsidRPr="008560D5">
              <w:rPr>
                <w:rFonts w:ascii="Times New Roman" w:eastAsia="標楷體" w:hAnsi="Times New Roman" w:cs="Times New Roman"/>
              </w:rPr>
              <w:t>星期六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飛機修護科特色班</w:t>
            </w:r>
          </w:p>
        </w:tc>
      </w:tr>
      <w:tr w:rsidR="00C81162" w:rsidRPr="008560D5" w:rsidTr="00C81162">
        <w:trPr>
          <w:trHeight w:val="562"/>
          <w:jc w:val="center"/>
        </w:trPr>
        <w:tc>
          <w:tcPr>
            <w:tcW w:w="1827" w:type="dxa"/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術科測驗項目</w:t>
            </w:r>
          </w:p>
        </w:tc>
        <w:tc>
          <w:tcPr>
            <w:tcW w:w="8356" w:type="dxa"/>
            <w:gridSpan w:val="3"/>
            <w:vAlign w:val="center"/>
          </w:tcPr>
          <w:p w:rsidR="00C81162" w:rsidRPr="008560D5" w:rsidRDefault="00C81162" w:rsidP="001B711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機械能力測驗</w:t>
            </w:r>
          </w:p>
        </w:tc>
      </w:tr>
      <w:tr w:rsidR="00C81162" w:rsidRPr="008560D5" w:rsidTr="00C81162">
        <w:trPr>
          <w:trHeight w:val="2267"/>
          <w:jc w:val="center"/>
        </w:trPr>
        <w:tc>
          <w:tcPr>
            <w:tcW w:w="1827" w:type="dxa"/>
            <w:tcBorders>
              <w:bottom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術科命題規範</w:t>
            </w: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81162" w:rsidRPr="00B5599F" w:rsidRDefault="00C81162" w:rsidP="001B7110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B5599F">
              <w:rPr>
                <w:rFonts w:ascii="標楷體" w:eastAsia="標楷體" w:hAnsi="標楷體" w:cs="Times New Roman"/>
                <w:szCs w:val="24"/>
              </w:rPr>
              <w:t>、</w:t>
            </w:r>
            <w:r w:rsidRPr="00B5599F">
              <w:rPr>
                <w:rFonts w:ascii="標楷體" w:eastAsia="標楷體" w:hAnsi="標楷體" w:cs="Times New Roman" w:hint="eastAsia"/>
                <w:szCs w:val="24"/>
              </w:rPr>
              <w:t>機械能力測驗：</w:t>
            </w:r>
          </w:p>
          <w:p w:rsidR="00C81162" w:rsidRPr="00B5599F" w:rsidRDefault="00C81162" w:rsidP="001B7110">
            <w:pPr>
              <w:ind w:left="319" w:hangingChars="133" w:hanging="319"/>
              <w:rPr>
                <w:rFonts w:ascii="標楷體" w:eastAsia="標楷體" w:hAnsi="標楷體"/>
                <w:szCs w:val="24"/>
              </w:rPr>
            </w:pPr>
            <w:r w:rsidRPr="00B5599F">
              <w:rPr>
                <w:rFonts w:ascii="標楷體" w:eastAsia="標楷體" w:hAnsi="標楷體" w:cs="Times New Roman" w:hint="eastAsia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szCs w:val="24"/>
              </w:rPr>
              <w:t>.</w:t>
            </w:r>
            <w:r w:rsidRPr="00B5599F">
              <w:rPr>
                <w:rFonts w:ascii="標楷體" w:eastAsia="標楷體" w:hAnsi="標楷體" w:hint="eastAsia"/>
                <w:szCs w:val="24"/>
              </w:rPr>
              <w:t>具連結性：術科測驗考題能連結與對準九年一貫課程綱要領域之自然與生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Pr="00B5599F">
              <w:rPr>
                <w:rFonts w:ascii="標楷體" w:eastAsia="標楷體" w:hAnsi="標楷體" w:hint="eastAsia"/>
                <w:szCs w:val="24"/>
              </w:rPr>
              <w:t>活科技學習能力指標。</w:t>
            </w:r>
          </w:p>
          <w:p w:rsidR="00C81162" w:rsidRPr="00B5599F" w:rsidRDefault="00C81162" w:rsidP="001B7110">
            <w:pPr>
              <w:ind w:left="319" w:hangingChars="133" w:hanging="319"/>
              <w:rPr>
                <w:rFonts w:ascii="標楷體" w:eastAsia="標楷體" w:hAnsi="標楷體"/>
                <w:szCs w:val="24"/>
              </w:rPr>
            </w:pPr>
            <w:r w:rsidRPr="00B5599F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B5599F">
              <w:rPr>
                <w:rFonts w:ascii="標楷體" w:eastAsia="標楷體" w:hAnsi="標楷體" w:hint="eastAsia"/>
                <w:szCs w:val="24"/>
              </w:rPr>
              <w:t>有區別性：術科測驗考題能區別操作</w:t>
            </w:r>
            <w:r>
              <w:rPr>
                <w:rFonts w:ascii="標楷體" w:eastAsia="標楷體" w:hAnsi="標楷體" w:hint="eastAsia"/>
                <w:szCs w:val="24"/>
              </w:rPr>
              <w:t>能力</w:t>
            </w:r>
            <w:r w:rsidRPr="00B5599F">
              <w:rPr>
                <w:rFonts w:ascii="標楷體" w:eastAsia="標楷體" w:hAnsi="標楷體" w:hint="eastAsia"/>
                <w:szCs w:val="24"/>
              </w:rPr>
              <w:t>、空間關係及觀察力…等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B5599F">
              <w:rPr>
                <w:rFonts w:ascii="標楷體" w:eastAsia="標楷體" w:hAnsi="標楷體" w:cs="Times New Roman"/>
                <w:szCs w:val="24"/>
              </w:rPr>
              <w:t>發掘</w:t>
            </w:r>
            <w:r>
              <w:rPr>
                <w:rFonts w:ascii="標楷體" w:eastAsia="標楷體" w:hAnsi="標楷體" w:cs="Times New Roman" w:hint="eastAsia"/>
                <w:szCs w:val="24"/>
              </w:rPr>
              <w:br/>
              <w:t xml:space="preserve">         </w:t>
            </w:r>
            <w:r w:rsidRPr="00B5599F">
              <w:rPr>
                <w:rFonts w:ascii="標楷體" w:eastAsia="標楷體" w:hAnsi="標楷體" w:cs="Times New Roman"/>
                <w:szCs w:val="24"/>
              </w:rPr>
              <w:t>喜歡動手操作及具有修護特質的學生</w:t>
            </w:r>
            <w:r w:rsidR="000C1C2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C81162" w:rsidRPr="00B5599F" w:rsidRDefault="00C81162" w:rsidP="001B7110">
            <w:pPr>
              <w:ind w:leftChars="1" w:left="319" w:hangingChars="132" w:hanging="317"/>
              <w:rPr>
                <w:rFonts w:ascii="標楷體" w:eastAsia="標楷體" w:hAnsi="標楷體"/>
                <w:szCs w:val="24"/>
              </w:rPr>
            </w:pPr>
            <w:r w:rsidRPr="00B5599F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B5599F">
              <w:rPr>
                <w:rFonts w:ascii="標楷體" w:eastAsia="標楷體" w:hAnsi="標楷體" w:hint="eastAsia"/>
                <w:szCs w:val="24"/>
              </w:rPr>
              <w:t>可操作性：具機械或動力機械領域特質之學生能於術科測驗時，經監評統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Pr="00B5599F">
              <w:rPr>
                <w:rFonts w:ascii="標楷體" w:eastAsia="標楷體" w:hAnsi="標楷體" w:hint="eastAsia"/>
                <w:szCs w:val="24"/>
              </w:rPr>
              <w:t>一說明後，依工作單指示在一定時間內迅速且正確的完成相關操</w:t>
            </w:r>
            <w:r w:rsidR="000C1C22">
              <w:rPr>
                <w:rFonts w:ascii="標楷體" w:eastAsia="標楷體" w:hAnsi="標楷體"/>
                <w:szCs w:val="24"/>
              </w:rPr>
              <w:br/>
            </w:r>
            <w:r w:rsidR="000C1C22"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Pr="00B5599F">
              <w:rPr>
                <w:rFonts w:ascii="標楷體" w:eastAsia="標楷體" w:hAnsi="標楷體" w:hint="eastAsia"/>
                <w:szCs w:val="24"/>
              </w:rPr>
              <w:t>作</w:t>
            </w:r>
            <w:r w:rsidR="000C1C22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81162" w:rsidRPr="00B5599F" w:rsidRDefault="00C81162" w:rsidP="001B7110">
            <w:pPr>
              <w:ind w:left="319" w:hangingChars="133" w:hanging="319"/>
              <w:rPr>
                <w:rFonts w:ascii="標楷體" w:eastAsia="標楷體" w:hAnsi="標楷體" w:cs="Times New Roman"/>
                <w:szCs w:val="24"/>
              </w:rPr>
            </w:pPr>
            <w:r w:rsidRPr="00B5599F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B5599F">
              <w:rPr>
                <w:rFonts w:ascii="標楷體" w:eastAsia="標楷體" w:hAnsi="標楷體" w:hint="eastAsia"/>
                <w:szCs w:val="24"/>
              </w:rPr>
              <w:t>明確說明：</w:t>
            </w:r>
            <w:r w:rsidRPr="00B5599F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測驗學生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動手作</w:t>
            </w:r>
            <w:r w:rsidRPr="00B5599F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能力，並以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正確</w:t>
            </w:r>
            <w:r w:rsidRPr="00B5599F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度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、熟練度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、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速度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及安全性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之</w:t>
            </w:r>
            <w:r w:rsidR="000C1C22">
              <w:rPr>
                <w:rFonts w:ascii="標楷體" w:eastAsia="標楷體" w:hAnsi="標楷體" w:cs="Times New Roman"/>
                <w:color w:val="000000" w:themeColor="text1"/>
                <w:szCs w:val="24"/>
              </w:rPr>
              <w:br/>
            </w:r>
            <w:r w:rsidR="000C1C2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 xml:space="preserve">         </w:t>
            </w:r>
            <w:r w:rsidRPr="00B5599F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表現</w:t>
            </w:r>
            <w:r w:rsidRPr="00B5599F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…</w:t>
            </w:r>
            <w:r w:rsidRPr="00B5599F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等進行評分。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</w:t>
            </w:r>
            <w:r w:rsidRPr="008560D5">
              <w:rPr>
                <w:rFonts w:ascii="Times New Roman" w:eastAsia="標楷體" w:hAnsi="Times New Roman" w:cs="Times New Roman"/>
              </w:rPr>
              <w:t>、口試：命題以瞭解學生的背景與學習經驗，觀察學生的外表風格及舉</w:t>
            </w:r>
            <w:r w:rsidR="000C1C22">
              <w:rPr>
                <w:rFonts w:ascii="Times New Roman" w:eastAsia="標楷體" w:hAnsi="Times New Roman" w:cs="Times New Roman" w:hint="eastAsia"/>
              </w:rPr>
              <w:br/>
              <w:t xml:space="preserve">                    </w:t>
            </w:r>
            <w:r w:rsidRPr="008560D5">
              <w:rPr>
                <w:rFonts w:ascii="Times New Roman" w:eastAsia="標楷體" w:hAnsi="Times New Roman" w:cs="Times New Roman"/>
              </w:rPr>
              <w:t>止，瞭解學生的表達能力及應對技能。</w:t>
            </w:r>
            <w:r w:rsidRPr="008560D5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認知方面：評量學生思考、推理、歸納、組織、批判等處理知識的能力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技能方面：評量學生的英語口說與理解能力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3.</w:t>
            </w:r>
            <w:r w:rsidRPr="008560D5">
              <w:rPr>
                <w:rFonts w:ascii="Times New Roman" w:eastAsia="標楷體" w:hAnsi="Times New Roman" w:cs="Times New Roman"/>
              </w:rPr>
              <w:t>情意方面：瞭解學生的志趣與選讀動機，觀察學生的人格特質，並瞭解學生</w:t>
            </w:r>
            <w:r>
              <w:rPr>
                <w:rFonts w:ascii="Times New Roman" w:eastAsia="標楷體" w:hAnsi="Times New Roman" w:cs="Times New Roman" w:hint="eastAsia"/>
              </w:rPr>
              <w:br/>
              <w:t xml:space="preserve">            </w:t>
            </w:r>
            <w:r w:rsidR="000C1C22">
              <w:rPr>
                <w:rFonts w:ascii="Times New Roman" w:eastAsia="標楷體" w:hAnsi="Times New Roman" w:cs="Times New Roman" w:hint="eastAsia"/>
              </w:rPr>
              <w:t xml:space="preserve">           </w:t>
            </w:r>
            <w:r w:rsidRPr="008560D5">
              <w:rPr>
                <w:rFonts w:ascii="Times New Roman" w:eastAsia="標楷體" w:hAnsi="Times New Roman" w:cs="Times New Roman"/>
              </w:rPr>
              <w:t>的認同感與價值觀。</w:t>
            </w:r>
          </w:p>
        </w:tc>
      </w:tr>
      <w:tr w:rsidR="00C81162" w:rsidRPr="008560D5" w:rsidTr="00C81162">
        <w:trPr>
          <w:trHeight w:val="346"/>
          <w:jc w:val="center"/>
        </w:trPr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術科測驗內容及試題範例</w:t>
            </w: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</w:tcPr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</w:t>
            </w:r>
            <w:r w:rsidRPr="008560D5">
              <w:rPr>
                <w:rFonts w:ascii="Times New Roman" w:eastAsia="標楷體" w:hAnsi="Times New Roman" w:cs="Times New Roman"/>
              </w:rPr>
              <w:t>、機械能力</w:t>
            </w:r>
            <w:r>
              <w:rPr>
                <w:rFonts w:ascii="Times New Roman" w:eastAsia="標楷體" w:hAnsi="Times New Roman" w:cs="Times New Roman" w:hint="eastAsia"/>
              </w:rPr>
              <w:t>測驗</w:t>
            </w:r>
            <w:r w:rsidRPr="008560D5">
              <w:rPr>
                <w:rFonts w:ascii="Times New Roman" w:eastAsia="標楷體" w:hAnsi="Times New Roman" w:cs="Times New Roman"/>
              </w:rPr>
              <w:t>：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試題說明</w:t>
            </w:r>
            <w:r w:rsidRPr="008560D5">
              <w:rPr>
                <w:rFonts w:ascii="Times New Roman" w:eastAsia="標楷體" w:hAnsi="Times New Roman" w:cs="Times New Roman"/>
              </w:rPr>
              <w:t>(5</w:t>
            </w:r>
            <w:r w:rsidRPr="008560D5">
              <w:rPr>
                <w:rFonts w:ascii="Times New Roman" w:eastAsia="標楷體" w:hAnsi="Times New Roman" w:cs="Times New Roman"/>
              </w:rPr>
              <w:t>分鐘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模擬管路拆卸及安裝</w:t>
            </w:r>
            <w:r w:rsidRPr="008560D5">
              <w:rPr>
                <w:rFonts w:ascii="Times New Roman" w:eastAsia="標楷體" w:hAnsi="Times New Roman" w:cs="Times New Roman"/>
              </w:rPr>
              <w:t>(10</w:t>
            </w:r>
            <w:r w:rsidRPr="008560D5">
              <w:rPr>
                <w:rFonts w:ascii="Times New Roman" w:eastAsia="標楷體" w:hAnsi="Times New Roman" w:cs="Times New Roman"/>
              </w:rPr>
              <w:t>分鐘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object w:dxaOrig="2955" w:dyaOrig="3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6pt;height:159.6pt" o:ole="">
                  <v:imagedata r:id="rId9" o:title=""/>
                </v:shape>
                <o:OLEObject Type="Embed" ProgID="PBrush" ShapeID="_x0000_i1025" DrawAspect="Content" ObjectID="_1483201678" r:id="rId10"/>
              </w:object>
            </w:r>
          </w:p>
          <w:p w:rsidR="00C81162" w:rsidRPr="008560D5" w:rsidRDefault="00C81162" w:rsidP="001B7110">
            <w:pPr>
              <w:ind w:left="742" w:hangingChars="309" w:hanging="742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拆卸：依工作單指示，選出適當尺寸板手依順緊逆鬆方式，固定</w:t>
            </w:r>
            <w:r w:rsidRPr="008560D5">
              <w:rPr>
                <w:rFonts w:ascii="Times New Roman" w:eastAsia="標楷體" w:hAnsi="Times New Roman" w:cs="Times New Roman"/>
              </w:rPr>
              <w:t>B</w:t>
            </w:r>
            <w:r w:rsidRPr="008560D5">
              <w:rPr>
                <w:rFonts w:ascii="Times New Roman" w:eastAsia="標楷體" w:hAnsi="Times New Roman" w:cs="Times New Roman"/>
              </w:rPr>
              <w:t>螺帽拆</w:t>
            </w:r>
            <w:r w:rsidRPr="008560D5">
              <w:rPr>
                <w:rFonts w:ascii="Times New Roman" w:eastAsia="標楷體" w:hAnsi="Times New Roman" w:cs="Times New Roman"/>
              </w:rPr>
              <w:t>C</w:t>
            </w:r>
            <w:r w:rsidRPr="008560D5">
              <w:rPr>
                <w:rFonts w:ascii="Times New Roman" w:eastAsia="標楷體" w:hAnsi="Times New Roman" w:cs="Times New Roman"/>
              </w:rPr>
              <w:t>螺帽，在時間內將管路自模座拆卸取下。</w:t>
            </w:r>
          </w:p>
          <w:p w:rsidR="00C81162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安裝：依工作單指示，選出適當尺寸板手依順緊逆鬆方式，固定</w:t>
            </w:r>
            <w:r w:rsidRPr="008560D5">
              <w:rPr>
                <w:rFonts w:ascii="Times New Roman" w:eastAsia="標楷體" w:hAnsi="Times New Roman" w:cs="Times New Roman"/>
              </w:rPr>
              <w:t>B</w:t>
            </w:r>
            <w:r w:rsidRPr="008560D5">
              <w:rPr>
                <w:rFonts w:ascii="Times New Roman" w:eastAsia="標楷體" w:hAnsi="Times New Roman" w:cs="Times New Roman"/>
              </w:rPr>
              <w:t>鎖</w:t>
            </w:r>
            <w:r w:rsidRPr="008560D5">
              <w:rPr>
                <w:rFonts w:ascii="Times New Roman" w:eastAsia="標楷體" w:hAnsi="Times New Roman" w:cs="Times New Roman"/>
              </w:rPr>
              <w:t>C</w:t>
            </w:r>
            <w:r w:rsidRPr="008560D5">
              <w:rPr>
                <w:rFonts w:ascii="Times New Roman" w:eastAsia="標楷體" w:hAnsi="Times New Roman" w:cs="Times New Roman"/>
              </w:rPr>
              <w:t>螺</w:t>
            </w:r>
            <w:r w:rsidR="000C1C22">
              <w:rPr>
                <w:rFonts w:ascii="Times New Roman" w:eastAsia="標楷體" w:hAnsi="Times New Roman" w:cs="Times New Roman" w:hint="eastAsia"/>
              </w:rPr>
              <w:br/>
              <w:t xml:space="preserve">            </w:t>
            </w:r>
            <w:r w:rsidRPr="008560D5">
              <w:rPr>
                <w:rFonts w:ascii="Times New Roman" w:eastAsia="標楷體" w:hAnsi="Times New Roman" w:cs="Times New Roman"/>
              </w:rPr>
              <w:t>帽，在時間內將管路安裝固定在模座上。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</w:t>
            </w:r>
            <w:r w:rsidRPr="008560D5">
              <w:rPr>
                <w:rFonts w:ascii="Times New Roman" w:eastAsia="標楷體" w:hAnsi="Times New Roman" w:cs="Times New Roman"/>
              </w:rPr>
              <w:t>、口試：</w:t>
            </w:r>
            <w:r w:rsidRPr="008560D5">
              <w:rPr>
                <w:rFonts w:ascii="Times New Roman" w:eastAsia="標楷體" w:hAnsi="Times New Roman" w:cs="Times New Roman"/>
              </w:rPr>
              <w:t>(6~8</w:t>
            </w:r>
            <w:r w:rsidRPr="008560D5">
              <w:rPr>
                <w:rFonts w:ascii="Times New Roman" w:eastAsia="標楷體" w:hAnsi="Times New Roman" w:cs="Times New Roman"/>
              </w:rPr>
              <w:t>分鐘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自我介紹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含學習背景及學習經驗、選讀飛修科動機等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及衍生問題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儀態、談吐、表達能力及應對技能等行為舉止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3.</w:t>
            </w:r>
            <w:r w:rsidRPr="008560D5">
              <w:rPr>
                <w:rFonts w:ascii="Times New Roman" w:eastAsia="標楷體" w:hAnsi="Times New Roman" w:cs="Times New Roman"/>
              </w:rPr>
              <w:t>狀況題以評量學生思考、推理、歸納、批判等處理知識的能力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ind w:left="742" w:hangingChars="309" w:hanging="742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4.</w:t>
            </w:r>
            <w:r w:rsidRPr="008560D5">
              <w:rPr>
                <w:rFonts w:ascii="Times New Roman" w:eastAsia="標楷體" w:hAnsi="Times New Roman" w:cs="Times New Roman"/>
              </w:rPr>
              <w:t>簡易英文短文朗讀及中譯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國中程度</w:t>
            </w:r>
            <w:r w:rsidRPr="008560D5">
              <w:rPr>
                <w:rFonts w:ascii="Times New Roman" w:eastAsia="標楷體" w:hAnsi="Times New Roman" w:cs="Times New Roman"/>
              </w:rPr>
              <w:t xml:space="preserve">) 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C81162" w:rsidRPr="008560D5" w:rsidTr="00C81162">
        <w:trPr>
          <w:trHeight w:val="2526"/>
          <w:jc w:val="center"/>
        </w:trPr>
        <w:tc>
          <w:tcPr>
            <w:tcW w:w="1827" w:type="dxa"/>
            <w:tcBorders>
              <w:bottom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lastRenderedPageBreak/>
              <w:t>術科評量規範</w:t>
            </w: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</w:t>
            </w:r>
            <w:r w:rsidRPr="008560D5">
              <w:rPr>
                <w:rFonts w:ascii="Times New Roman" w:eastAsia="標楷體" w:hAnsi="Times New Roman" w:cs="Times New Roman"/>
              </w:rPr>
              <w:t>、機械能力</w:t>
            </w:r>
            <w:r>
              <w:rPr>
                <w:rFonts w:ascii="Times New Roman" w:eastAsia="標楷體" w:hAnsi="Times New Roman" w:cs="Times New Roman" w:hint="eastAsia"/>
              </w:rPr>
              <w:t>測驗</w:t>
            </w:r>
            <w:r w:rsidRPr="008560D5">
              <w:rPr>
                <w:rFonts w:ascii="Times New Roman" w:eastAsia="標楷體" w:hAnsi="Times New Roman" w:cs="Times New Roman"/>
              </w:rPr>
              <w:t>：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安全性：能安全操作避免人員受傷，工具、設備損壞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正確性：能正確選用適當工具操作，並依工作單指示正確拆卸</w:t>
            </w:r>
            <w:r w:rsidRPr="008560D5">
              <w:rPr>
                <w:rFonts w:ascii="Times New Roman" w:eastAsia="標楷體" w:hAnsi="Times New Roman" w:cs="Times New Roman"/>
              </w:rPr>
              <w:t>/</w:t>
            </w:r>
            <w:r w:rsidRPr="008560D5">
              <w:rPr>
                <w:rFonts w:ascii="Times New Roman" w:eastAsia="標楷體" w:hAnsi="Times New Roman" w:cs="Times New Roman"/>
              </w:rPr>
              <w:t>安裝。</w:t>
            </w:r>
          </w:p>
          <w:p w:rsidR="00C81162" w:rsidRPr="00D92A8E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D92A8E">
              <w:rPr>
                <w:rFonts w:ascii="Times New Roman" w:eastAsia="標楷體" w:hAnsi="Times New Roman" w:cs="Times New Roman"/>
              </w:rPr>
              <w:t>3.</w:t>
            </w:r>
            <w:r w:rsidRPr="00D92A8E">
              <w:rPr>
                <w:rFonts w:ascii="Times New Roman" w:eastAsia="標楷體" w:hAnsi="Times New Roman" w:cs="Times New Roman"/>
              </w:rPr>
              <w:t>熟練度與</w:t>
            </w:r>
            <w:r w:rsidRPr="00D92A8E">
              <w:rPr>
                <w:rFonts w:ascii="Times New Roman" w:eastAsia="標楷體" w:hAnsi="Times New Roman" w:cs="Times New Roman" w:hint="eastAsia"/>
              </w:rPr>
              <w:t>速度</w:t>
            </w:r>
            <w:r w:rsidRPr="00D92A8E">
              <w:rPr>
                <w:rFonts w:ascii="Times New Roman" w:eastAsia="標楷體" w:hAnsi="Times New Roman" w:cs="Times New Roman"/>
              </w:rPr>
              <w:t>：能在規定時間內完成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D92A8E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Pr="00D92A8E">
              <w:rPr>
                <w:rFonts w:ascii="Times New Roman" w:eastAsia="標楷體" w:hAnsi="Times New Roman" w:cs="Times New Roman"/>
              </w:rPr>
              <w:t>口試：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學習歷程的主動性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選讀飛修科動機的強烈度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3.</w:t>
            </w:r>
            <w:r w:rsidRPr="008560D5">
              <w:rPr>
                <w:rFonts w:ascii="Times New Roman" w:eastAsia="標楷體" w:hAnsi="Times New Roman" w:cs="Times New Roman"/>
              </w:rPr>
              <w:t>儀態行為舉止表現的恰當性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4.</w:t>
            </w:r>
            <w:r w:rsidRPr="008560D5">
              <w:rPr>
                <w:rFonts w:ascii="Times New Roman" w:eastAsia="標楷體" w:hAnsi="Times New Roman" w:cs="Times New Roman"/>
              </w:rPr>
              <w:t>思考、推理、歸納、批判等處理知識能力的強度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5.</w:t>
            </w:r>
            <w:r w:rsidRPr="008560D5">
              <w:rPr>
                <w:rFonts w:ascii="Times New Roman" w:eastAsia="標楷體" w:hAnsi="Times New Roman" w:cs="Times New Roman"/>
              </w:rPr>
              <w:t>英文口說發音的正確度、語調的正確度、語意的正確度</w:t>
            </w:r>
            <w:r w:rsidR="000C1C22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C81162" w:rsidRPr="008560D5" w:rsidTr="00C81162">
        <w:trPr>
          <w:trHeight w:val="1621"/>
          <w:jc w:val="center"/>
        </w:trPr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:rsidR="00C81162" w:rsidRPr="008560D5" w:rsidRDefault="00C81162" w:rsidP="001B711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術科測驗</w:t>
            </w:r>
            <w:r>
              <w:rPr>
                <w:rFonts w:ascii="Times New Roman" w:eastAsia="標楷體" w:hAnsi="Times New Roman" w:cs="Times New Roman" w:hint="eastAsia"/>
              </w:rPr>
              <w:br/>
            </w:r>
            <w:r w:rsidRPr="008560D5">
              <w:rPr>
                <w:rFonts w:ascii="Times New Roman" w:eastAsia="標楷體" w:hAnsi="Times New Roman" w:cs="Times New Roman"/>
              </w:rPr>
              <w:t>評分標準</w:t>
            </w: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</w:tcPr>
          <w:p w:rsidR="00C81162" w:rsidRDefault="00C81162" w:rsidP="00C81162">
            <w:pPr>
              <w:pStyle w:val="aa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機械能力測驗</w:t>
            </w:r>
            <w:r w:rsidRPr="008560D5">
              <w:rPr>
                <w:rFonts w:ascii="Times New Roman" w:eastAsia="標楷體" w:hAnsi="Times New Roman" w:cs="Times New Roman"/>
              </w:rPr>
              <w:t>：</w:t>
            </w:r>
          </w:p>
          <w:p w:rsidR="00C81162" w:rsidRPr="008560D5" w:rsidRDefault="00C81162" w:rsidP="001B7110">
            <w:pPr>
              <w:pStyle w:val="aa"/>
              <w:ind w:leftChars="0" w:left="37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由一位監評老師針對工作單內容、操作注意事項、安全規則…等作一說明後，由各操作崗位測驗人員確認測驗學生已經準備好之後下達「開始測驗」並利用碼錶開始計時，於學生完成或測驗時間結束時停止計時，依下列標準評定測驗成績並由監評老師確認：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8560D5">
              <w:rPr>
                <w:rFonts w:ascii="Times New Roman" w:eastAsia="標楷體" w:hAnsi="Times New Roman" w:cs="Times New Roman"/>
              </w:rPr>
              <w:t>.</w:t>
            </w:r>
            <w:r w:rsidRPr="008560D5">
              <w:rPr>
                <w:rFonts w:ascii="Times New Roman" w:eastAsia="標楷體" w:hAnsi="Times New Roman" w:cs="Times New Roman"/>
              </w:rPr>
              <w:t>能正確選用適當工具操作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正確</w:t>
            </w:r>
            <w:r w:rsidRPr="008560D5">
              <w:rPr>
                <w:rFonts w:ascii="Times New Roman" w:eastAsia="標楷體" w:hAnsi="Times New Roman" w:cs="Times New Roman"/>
              </w:rPr>
              <w:t>10</w:t>
            </w:r>
            <w:r w:rsidRPr="008560D5">
              <w:rPr>
                <w:rFonts w:ascii="Times New Roman" w:eastAsia="標楷體" w:hAnsi="Times New Roman" w:cs="Times New Roman"/>
              </w:rPr>
              <w:t>分；不正確</w:t>
            </w:r>
            <w:r w:rsidRPr="008560D5">
              <w:rPr>
                <w:rFonts w:ascii="Times New Roman" w:eastAsia="標楷體" w:hAnsi="Times New Roman" w:cs="Times New Roman"/>
              </w:rPr>
              <w:t>0</w:t>
            </w:r>
            <w:r w:rsidRPr="008560D5">
              <w:rPr>
                <w:rFonts w:ascii="Times New Roman" w:eastAsia="標楷體" w:hAnsi="Times New Roman" w:cs="Times New Roman"/>
              </w:rPr>
              <w:t>分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Pr="008560D5" w:rsidRDefault="00C81162" w:rsidP="001B7110">
            <w:pPr>
              <w:ind w:left="240" w:hangingChars="100" w:hanging="24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8560D5">
              <w:rPr>
                <w:rFonts w:ascii="Times New Roman" w:eastAsia="標楷體" w:hAnsi="Times New Roman" w:cs="Times New Roman"/>
              </w:rPr>
              <w:t>.</w:t>
            </w:r>
            <w:r w:rsidRPr="008560D5">
              <w:rPr>
                <w:rFonts w:ascii="Times New Roman" w:eastAsia="標楷體" w:hAnsi="Times New Roman" w:cs="Times New Roman"/>
              </w:rPr>
              <w:t>能在規定時間內依工作單指示完成工作</w:t>
            </w:r>
            <w:r w:rsidRPr="008560D5">
              <w:rPr>
                <w:rFonts w:ascii="Times New Roman" w:eastAsia="標楷體" w:hAnsi="Times New Roman" w:cs="Times New Roman"/>
              </w:rPr>
              <w:t>(5</w:t>
            </w:r>
            <w:r w:rsidRPr="008560D5">
              <w:rPr>
                <w:rFonts w:ascii="Times New Roman" w:eastAsia="標楷體" w:hAnsi="Times New Roman" w:cs="Times New Roman"/>
              </w:rPr>
              <w:t>分鐘內完成</w:t>
            </w:r>
            <w:r w:rsidRPr="008560D5">
              <w:rPr>
                <w:rFonts w:ascii="Times New Roman" w:eastAsia="標楷體" w:hAnsi="Times New Roman" w:cs="Times New Roman"/>
              </w:rPr>
              <w:t>60</w:t>
            </w:r>
            <w:r w:rsidRPr="008560D5">
              <w:rPr>
                <w:rFonts w:ascii="Times New Roman" w:eastAsia="標楷體" w:hAnsi="Times New Roman" w:cs="Times New Roman"/>
              </w:rPr>
              <w:t>分；</w:t>
            </w:r>
            <w:r w:rsidRPr="008560D5">
              <w:rPr>
                <w:rFonts w:ascii="Times New Roman" w:eastAsia="標楷體" w:hAnsi="Times New Roman" w:cs="Times New Roman"/>
              </w:rPr>
              <w:t>5~7</w:t>
            </w:r>
            <w:r w:rsidRPr="008560D5">
              <w:rPr>
                <w:rFonts w:ascii="Times New Roman" w:eastAsia="標楷體" w:hAnsi="Times New Roman" w:cs="Times New Roman"/>
              </w:rPr>
              <w:t>分鐘內完成</w:t>
            </w:r>
            <w:r w:rsidRPr="008560D5">
              <w:rPr>
                <w:rFonts w:ascii="Times New Roman" w:eastAsia="標楷體" w:hAnsi="Times New Roman" w:cs="Times New Roman"/>
              </w:rPr>
              <w:t>40</w:t>
            </w:r>
            <w:r w:rsidRPr="008560D5">
              <w:rPr>
                <w:rFonts w:ascii="Times New Roman" w:eastAsia="標楷體" w:hAnsi="Times New Roman" w:cs="Times New Roman"/>
              </w:rPr>
              <w:t>分；</w:t>
            </w:r>
            <w:r w:rsidRPr="008560D5">
              <w:rPr>
                <w:rFonts w:ascii="Times New Roman" w:eastAsia="標楷體" w:hAnsi="Times New Roman" w:cs="Times New Roman"/>
              </w:rPr>
              <w:t>7~9</w:t>
            </w:r>
            <w:r w:rsidRPr="008560D5">
              <w:rPr>
                <w:rFonts w:ascii="Times New Roman" w:eastAsia="標楷體" w:hAnsi="Times New Roman" w:cs="Times New Roman"/>
              </w:rPr>
              <w:t>分鐘內完成</w:t>
            </w:r>
            <w:r w:rsidRPr="008560D5">
              <w:rPr>
                <w:rFonts w:ascii="Times New Roman" w:eastAsia="標楷體" w:hAnsi="Times New Roman" w:cs="Times New Roman"/>
              </w:rPr>
              <w:t>25</w:t>
            </w:r>
            <w:r w:rsidRPr="008560D5">
              <w:rPr>
                <w:rFonts w:ascii="Times New Roman" w:eastAsia="標楷體" w:hAnsi="Times New Roman" w:cs="Times New Roman"/>
              </w:rPr>
              <w:t>分；</w:t>
            </w:r>
            <w:r w:rsidRPr="008560D5">
              <w:rPr>
                <w:rFonts w:ascii="Times New Roman" w:eastAsia="標楷體" w:hAnsi="Times New Roman" w:cs="Times New Roman"/>
              </w:rPr>
              <w:t>9~10</w:t>
            </w:r>
            <w:r w:rsidRPr="008560D5">
              <w:rPr>
                <w:rFonts w:ascii="Times New Roman" w:eastAsia="標楷體" w:hAnsi="Times New Roman" w:cs="Times New Roman"/>
              </w:rPr>
              <w:t>分鐘</w:t>
            </w:r>
            <w:r w:rsidRPr="008560D5">
              <w:rPr>
                <w:rFonts w:ascii="Times New Roman" w:eastAsia="標楷體" w:hAnsi="Times New Roman" w:cs="Times New Roman"/>
              </w:rPr>
              <w:t>10</w:t>
            </w:r>
            <w:r w:rsidRPr="008560D5">
              <w:rPr>
                <w:rFonts w:ascii="Times New Roman" w:eastAsia="標楷體" w:hAnsi="Times New Roman" w:cs="Times New Roman"/>
              </w:rPr>
              <w:t>分；未完成或未操作</w:t>
            </w:r>
            <w:r w:rsidRPr="008560D5">
              <w:rPr>
                <w:rFonts w:ascii="Times New Roman" w:eastAsia="標楷體" w:hAnsi="Times New Roman" w:cs="Times New Roman"/>
              </w:rPr>
              <w:t>0</w:t>
            </w:r>
            <w:r w:rsidRPr="008560D5">
              <w:rPr>
                <w:rFonts w:ascii="Times New Roman" w:eastAsia="標楷體" w:hAnsi="Times New Roman" w:cs="Times New Roman"/>
              </w:rPr>
              <w:t>分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8560D5">
              <w:rPr>
                <w:rFonts w:ascii="Times New Roman" w:eastAsia="標楷體" w:hAnsi="Times New Roman" w:cs="Times New Roman"/>
              </w:rPr>
              <w:t>.</w:t>
            </w:r>
            <w:r w:rsidRPr="008560D5">
              <w:rPr>
                <w:rFonts w:ascii="Times New Roman" w:eastAsia="標楷體" w:hAnsi="Times New Roman" w:cs="Times New Roman"/>
              </w:rPr>
              <w:t>工具、設備歸定位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歸定位</w:t>
            </w:r>
            <w:r w:rsidRPr="008560D5">
              <w:rPr>
                <w:rFonts w:ascii="Times New Roman" w:eastAsia="標楷體" w:hAnsi="Times New Roman" w:cs="Times New Roman"/>
              </w:rPr>
              <w:t>10</w:t>
            </w:r>
            <w:r w:rsidRPr="008560D5">
              <w:rPr>
                <w:rFonts w:ascii="Times New Roman" w:eastAsia="標楷體" w:hAnsi="Times New Roman" w:cs="Times New Roman"/>
              </w:rPr>
              <w:t>分；未歸定位</w:t>
            </w:r>
            <w:r w:rsidRPr="008560D5">
              <w:rPr>
                <w:rFonts w:ascii="Times New Roman" w:eastAsia="標楷體" w:hAnsi="Times New Roman" w:cs="Times New Roman"/>
              </w:rPr>
              <w:t>0</w:t>
            </w:r>
            <w:r w:rsidRPr="008560D5">
              <w:rPr>
                <w:rFonts w:ascii="Times New Roman" w:eastAsia="標楷體" w:hAnsi="Times New Roman" w:cs="Times New Roman"/>
              </w:rPr>
              <w:t>分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8560D5">
              <w:rPr>
                <w:rFonts w:ascii="Times New Roman" w:eastAsia="標楷體" w:hAnsi="Times New Roman" w:cs="Times New Roman"/>
              </w:rPr>
              <w:t>.</w:t>
            </w:r>
            <w:r w:rsidRPr="008560D5">
              <w:rPr>
                <w:rFonts w:ascii="Times New Roman" w:eastAsia="標楷體" w:hAnsi="Times New Roman" w:cs="Times New Roman"/>
              </w:rPr>
              <w:t>能安全操作避免人員受傷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人員安全</w:t>
            </w:r>
            <w:r w:rsidRPr="008560D5">
              <w:rPr>
                <w:rFonts w:ascii="Times New Roman" w:eastAsia="標楷體" w:hAnsi="Times New Roman" w:cs="Times New Roman"/>
              </w:rPr>
              <w:t>10</w:t>
            </w:r>
            <w:r w:rsidRPr="008560D5">
              <w:rPr>
                <w:rFonts w:ascii="Times New Roman" w:eastAsia="標楷體" w:hAnsi="Times New Roman" w:cs="Times New Roman"/>
              </w:rPr>
              <w:t>分；人員受傷流血、夾傷</w:t>
            </w:r>
            <w:r w:rsidRPr="008560D5">
              <w:rPr>
                <w:rFonts w:ascii="Times New Roman" w:eastAsia="標楷體" w:hAnsi="Times New Roman" w:cs="Times New Roman"/>
              </w:rPr>
              <w:t>…</w:t>
            </w:r>
            <w:r w:rsidRPr="008560D5">
              <w:rPr>
                <w:rFonts w:ascii="Times New Roman" w:eastAsia="標楷體" w:hAnsi="Times New Roman" w:cs="Times New Roman"/>
              </w:rPr>
              <w:t>等</w:t>
            </w:r>
            <w:r w:rsidRPr="008560D5">
              <w:rPr>
                <w:rFonts w:ascii="Times New Roman" w:eastAsia="標楷體" w:hAnsi="Times New Roman" w:cs="Times New Roman"/>
              </w:rPr>
              <w:t>0</w:t>
            </w:r>
            <w:r w:rsidRPr="008560D5">
              <w:rPr>
                <w:rFonts w:ascii="Times New Roman" w:eastAsia="標楷體" w:hAnsi="Times New Roman" w:cs="Times New Roman"/>
              </w:rPr>
              <w:t>分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Pr="008560D5" w:rsidRDefault="00C81162" w:rsidP="001B7110">
            <w:pPr>
              <w:ind w:left="120" w:hangingChars="50" w:hanging="12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8560D5">
              <w:rPr>
                <w:rFonts w:ascii="Times New Roman" w:eastAsia="標楷體" w:hAnsi="Times New Roman" w:cs="Times New Roman"/>
              </w:rPr>
              <w:t>.</w:t>
            </w:r>
            <w:r w:rsidRPr="008560D5">
              <w:rPr>
                <w:rFonts w:ascii="Times New Roman" w:eastAsia="標楷體" w:hAnsi="Times New Roman" w:cs="Times New Roman"/>
              </w:rPr>
              <w:t>能避免工具、物品損壞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無損壞、無工具落地、重擊</w:t>
            </w:r>
            <w:r w:rsidRPr="008560D5">
              <w:rPr>
                <w:rFonts w:ascii="Times New Roman" w:eastAsia="標楷體" w:hAnsi="Times New Roman" w:cs="Times New Roman"/>
              </w:rPr>
              <w:t>…10</w:t>
            </w:r>
            <w:r w:rsidRPr="008560D5">
              <w:rPr>
                <w:rFonts w:ascii="Times New Roman" w:eastAsia="標楷體" w:hAnsi="Times New Roman" w:cs="Times New Roman"/>
              </w:rPr>
              <w:t>分；輕微或部分損壞但可堪用，工具落地、重擊</w:t>
            </w:r>
            <w:r w:rsidRPr="008560D5">
              <w:rPr>
                <w:rFonts w:ascii="Times New Roman" w:eastAsia="標楷體" w:hAnsi="Times New Roman" w:cs="Times New Roman"/>
              </w:rPr>
              <w:t>…5</w:t>
            </w:r>
            <w:r w:rsidRPr="008560D5">
              <w:rPr>
                <w:rFonts w:ascii="Times New Roman" w:eastAsia="標楷體" w:hAnsi="Times New Roman" w:cs="Times New Roman"/>
              </w:rPr>
              <w:t>分；嚴重損壞已不堪使用</w:t>
            </w:r>
            <w:r w:rsidRPr="008560D5">
              <w:rPr>
                <w:rFonts w:ascii="Times New Roman" w:eastAsia="標楷體" w:hAnsi="Times New Roman" w:cs="Times New Roman"/>
              </w:rPr>
              <w:t>0</w:t>
            </w:r>
            <w:r w:rsidRPr="008560D5">
              <w:rPr>
                <w:rFonts w:ascii="Times New Roman" w:eastAsia="標楷體" w:hAnsi="Times New Roman" w:cs="Times New Roman"/>
              </w:rPr>
              <w:t>分</w:t>
            </w:r>
            <w:r w:rsidRPr="008560D5">
              <w:rPr>
                <w:rFonts w:ascii="Times New Roman" w:eastAsia="標楷體" w:hAnsi="Times New Roman" w:cs="Times New Roman"/>
              </w:rPr>
              <w:t>)</w:t>
            </w:r>
            <w:r w:rsidRPr="008560D5">
              <w:rPr>
                <w:rFonts w:ascii="Times New Roman" w:eastAsia="標楷體" w:hAnsi="Times New Roman" w:cs="Times New Roman"/>
              </w:rPr>
              <w:t>。</w:t>
            </w:r>
          </w:p>
          <w:p w:rsidR="00C81162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Pr="008560D5">
              <w:rPr>
                <w:rFonts w:ascii="Times New Roman" w:eastAsia="標楷體" w:hAnsi="Times New Roman" w:cs="Times New Roman"/>
              </w:rPr>
              <w:t>口試：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遴選校內英文、飛修專業、共同科教師各一位，合計三位老師為口試委員，並於試前招開評分會議，說明評分標準並加以訓練，取得一致性後進行口試，並依下列標準各別給分，並以三位老師平均後之成績為口試成績。</w:t>
            </w:r>
          </w:p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1.</w:t>
            </w:r>
            <w:r w:rsidRPr="008560D5">
              <w:rPr>
                <w:rFonts w:ascii="Times New Roman" w:eastAsia="標楷體" w:hAnsi="Times New Roman" w:cs="Times New Roman"/>
              </w:rPr>
              <w:t>學習態度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分五級給分</w:t>
            </w:r>
            <w:r w:rsidRPr="008560D5">
              <w:rPr>
                <w:rFonts w:ascii="Times New Roman" w:eastAsia="標楷體" w:hAnsi="Times New Roman" w:cs="Times New Roman"/>
              </w:rPr>
              <w:t>) 20%</w:t>
            </w:r>
          </w:p>
          <w:tbl>
            <w:tblPr>
              <w:tblStyle w:val="a9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228"/>
              <w:gridCol w:w="850"/>
              <w:gridCol w:w="992"/>
              <w:gridCol w:w="993"/>
              <w:gridCol w:w="1478"/>
            </w:tblGrid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2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1</w:t>
                  </w:r>
                </w:p>
              </w:tc>
            </w:tr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非常積極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積極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普通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不積極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非常不積極</w:t>
                  </w:r>
                </w:p>
              </w:tc>
            </w:tr>
          </w:tbl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  <w:highlight w:val="lightGray"/>
              </w:rPr>
              <w:t>2.</w:t>
            </w:r>
            <w:r w:rsidRPr="008560D5">
              <w:rPr>
                <w:rFonts w:ascii="Times New Roman" w:eastAsia="標楷體" w:hAnsi="Times New Roman" w:cs="Times New Roman"/>
              </w:rPr>
              <w:t>選讀飛修科動機的強烈度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分五級給分</w:t>
            </w:r>
            <w:r w:rsidRPr="008560D5">
              <w:rPr>
                <w:rFonts w:ascii="Times New Roman" w:eastAsia="標楷體" w:hAnsi="Times New Roman" w:cs="Times New Roman"/>
              </w:rPr>
              <w:t>) 20%</w:t>
            </w:r>
          </w:p>
          <w:tbl>
            <w:tblPr>
              <w:tblStyle w:val="a9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228"/>
              <w:gridCol w:w="850"/>
              <w:gridCol w:w="992"/>
              <w:gridCol w:w="993"/>
              <w:gridCol w:w="1478"/>
            </w:tblGrid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2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1</w:t>
                  </w:r>
                </w:p>
              </w:tc>
            </w:tr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非常強烈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強烈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普通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不想讀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非常不想讀</w:t>
                  </w:r>
                </w:p>
              </w:tc>
            </w:tr>
          </w:tbl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3.</w:t>
            </w:r>
            <w:r w:rsidRPr="008560D5">
              <w:rPr>
                <w:rFonts w:ascii="Times New Roman" w:eastAsia="標楷體" w:hAnsi="Times New Roman" w:cs="Times New Roman"/>
              </w:rPr>
              <w:t>儀態行為舉止表現的恰當性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分五級給分</w:t>
            </w:r>
            <w:r w:rsidRPr="008560D5">
              <w:rPr>
                <w:rFonts w:ascii="Times New Roman" w:eastAsia="標楷體" w:hAnsi="Times New Roman" w:cs="Times New Roman"/>
              </w:rPr>
              <w:t>) 20%</w:t>
            </w:r>
          </w:p>
          <w:tbl>
            <w:tblPr>
              <w:tblStyle w:val="a9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228"/>
              <w:gridCol w:w="850"/>
              <w:gridCol w:w="992"/>
              <w:gridCol w:w="993"/>
              <w:gridCol w:w="1478"/>
            </w:tblGrid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2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1</w:t>
                  </w:r>
                </w:p>
              </w:tc>
            </w:tr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非常恰當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恰當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普通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不恰當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非常不恰當</w:t>
                  </w:r>
                </w:p>
              </w:tc>
            </w:tr>
          </w:tbl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4.</w:t>
            </w:r>
            <w:r w:rsidRPr="008560D5">
              <w:rPr>
                <w:rFonts w:ascii="Times New Roman" w:eastAsia="標楷體" w:hAnsi="Times New Roman" w:cs="Times New Roman"/>
              </w:rPr>
              <w:t>思考、推理、歸納、批判等處理知識能力的強度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分五級給分</w:t>
            </w:r>
            <w:r w:rsidRPr="008560D5">
              <w:rPr>
                <w:rFonts w:ascii="Times New Roman" w:eastAsia="標楷體" w:hAnsi="Times New Roman" w:cs="Times New Roman"/>
              </w:rPr>
              <w:t>) 20%</w:t>
            </w:r>
          </w:p>
          <w:tbl>
            <w:tblPr>
              <w:tblStyle w:val="a9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228"/>
              <w:gridCol w:w="850"/>
              <w:gridCol w:w="992"/>
              <w:gridCol w:w="993"/>
              <w:gridCol w:w="1478"/>
            </w:tblGrid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2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1</w:t>
                  </w:r>
                </w:p>
              </w:tc>
            </w:tr>
            <w:tr w:rsidR="00C81162" w:rsidRPr="008560D5" w:rsidTr="001B7110">
              <w:tc>
                <w:tcPr>
                  <w:tcW w:w="122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非常強</w:t>
                  </w:r>
                </w:p>
              </w:tc>
              <w:tc>
                <w:tcPr>
                  <w:tcW w:w="850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強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普通</w:t>
                  </w:r>
                </w:p>
              </w:tc>
              <w:tc>
                <w:tcPr>
                  <w:tcW w:w="993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弱</w:t>
                  </w:r>
                </w:p>
              </w:tc>
              <w:tc>
                <w:tcPr>
                  <w:tcW w:w="1478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非常弱</w:t>
                  </w:r>
                </w:p>
              </w:tc>
            </w:tr>
          </w:tbl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  <w:r w:rsidRPr="008560D5">
              <w:rPr>
                <w:rFonts w:ascii="Times New Roman" w:eastAsia="標楷體" w:hAnsi="Times New Roman" w:cs="Times New Roman"/>
              </w:rPr>
              <w:t>5.</w:t>
            </w:r>
            <w:r w:rsidRPr="008560D5">
              <w:rPr>
                <w:rFonts w:ascii="Times New Roman" w:eastAsia="標楷體" w:hAnsi="Times New Roman" w:cs="Times New Roman"/>
              </w:rPr>
              <w:t>英文口說發音的正確度、語意的正確度</w:t>
            </w:r>
            <w:r w:rsidRPr="008560D5">
              <w:rPr>
                <w:rFonts w:ascii="Times New Roman" w:eastAsia="標楷體" w:hAnsi="Times New Roman" w:cs="Times New Roman"/>
              </w:rPr>
              <w:t>(</w:t>
            </w:r>
            <w:r w:rsidRPr="008560D5">
              <w:rPr>
                <w:rFonts w:ascii="Times New Roman" w:eastAsia="標楷體" w:hAnsi="Times New Roman" w:cs="Times New Roman"/>
              </w:rPr>
              <w:t>分四級給分</w:t>
            </w:r>
            <w:r w:rsidRPr="008560D5">
              <w:rPr>
                <w:rFonts w:ascii="Times New Roman" w:eastAsia="標楷體" w:hAnsi="Times New Roman" w:cs="Times New Roman"/>
              </w:rPr>
              <w:t>)20%</w:t>
            </w:r>
          </w:p>
          <w:tbl>
            <w:tblPr>
              <w:tblStyle w:val="a9"/>
              <w:tblW w:w="5528" w:type="dxa"/>
              <w:tblInd w:w="312" w:type="dxa"/>
              <w:tblLook w:val="04A0" w:firstRow="1" w:lastRow="0" w:firstColumn="1" w:lastColumn="0" w:noHBand="0" w:noVBand="1"/>
            </w:tblPr>
            <w:tblGrid>
              <w:gridCol w:w="942"/>
              <w:gridCol w:w="1184"/>
              <w:gridCol w:w="851"/>
              <w:gridCol w:w="992"/>
              <w:gridCol w:w="1559"/>
            </w:tblGrid>
            <w:tr w:rsidR="00C81162" w:rsidRPr="008560D5" w:rsidTr="001B7110">
              <w:tc>
                <w:tcPr>
                  <w:tcW w:w="94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級分</w:t>
                  </w:r>
                </w:p>
              </w:tc>
              <w:tc>
                <w:tcPr>
                  <w:tcW w:w="1184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1</w:t>
                  </w:r>
                </w:p>
              </w:tc>
            </w:tr>
            <w:tr w:rsidR="00C81162" w:rsidRPr="008560D5" w:rsidTr="001B7110">
              <w:tc>
                <w:tcPr>
                  <w:tcW w:w="94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發音的正確度</w:t>
                  </w:r>
                </w:p>
              </w:tc>
              <w:tc>
                <w:tcPr>
                  <w:tcW w:w="1184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非常正確</w:t>
                  </w:r>
                </w:p>
              </w:tc>
              <w:tc>
                <w:tcPr>
                  <w:tcW w:w="851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正確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不正確</w:t>
                  </w:r>
                </w:p>
              </w:tc>
              <w:tc>
                <w:tcPr>
                  <w:tcW w:w="1559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非常不正確</w:t>
                  </w:r>
                </w:p>
              </w:tc>
            </w:tr>
            <w:tr w:rsidR="00C81162" w:rsidRPr="008560D5" w:rsidTr="001B7110">
              <w:tc>
                <w:tcPr>
                  <w:tcW w:w="94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中譯的正確度</w:t>
                  </w:r>
                </w:p>
              </w:tc>
              <w:tc>
                <w:tcPr>
                  <w:tcW w:w="1184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非常正確</w:t>
                  </w:r>
                </w:p>
              </w:tc>
              <w:tc>
                <w:tcPr>
                  <w:tcW w:w="851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正確</w:t>
                  </w:r>
                </w:p>
              </w:tc>
              <w:tc>
                <w:tcPr>
                  <w:tcW w:w="992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不正確</w:t>
                  </w:r>
                </w:p>
              </w:tc>
              <w:tc>
                <w:tcPr>
                  <w:tcW w:w="1559" w:type="dxa"/>
                </w:tcPr>
                <w:p w:rsidR="00C81162" w:rsidRPr="008560D5" w:rsidRDefault="00C81162" w:rsidP="001B7110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8560D5">
                    <w:rPr>
                      <w:rFonts w:ascii="Times New Roman" w:eastAsia="標楷體" w:hAnsi="Times New Roman" w:cs="Times New Roman"/>
                    </w:rPr>
                    <w:t>非常不正確</w:t>
                  </w:r>
                </w:p>
              </w:tc>
            </w:tr>
          </w:tbl>
          <w:p w:rsidR="00C81162" w:rsidRPr="008560D5" w:rsidRDefault="00C81162" w:rsidP="001B7110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493AC9" w:rsidRPr="00935999" w:rsidRDefault="00493AC9" w:rsidP="00540CA7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bookmarkStart w:id="0" w:name="_GoBack"/>
      <w:bookmarkEnd w:id="0"/>
    </w:p>
    <w:sectPr w:rsidR="00493AC9" w:rsidRPr="00935999" w:rsidSect="00A549A3">
      <w:type w:val="continuous"/>
      <w:pgSz w:w="11920" w:h="16840"/>
      <w:pgMar w:top="567" w:right="680" w:bottom="280" w:left="7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993" w:rsidRDefault="00DE5993" w:rsidP="005E701E">
      <w:r>
        <w:separator/>
      </w:r>
    </w:p>
  </w:endnote>
  <w:endnote w:type="continuationSeparator" w:id="0">
    <w:p w:rsidR="00DE5993" w:rsidRDefault="00DE5993" w:rsidP="005E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993" w:rsidRDefault="00DE5993" w:rsidP="005E701E">
      <w:r>
        <w:separator/>
      </w:r>
    </w:p>
  </w:footnote>
  <w:footnote w:type="continuationSeparator" w:id="0">
    <w:p w:rsidR="00DE5993" w:rsidRDefault="00DE5993" w:rsidP="005E7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6A72"/>
    <w:multiLevelType w:val="hybridMultilevel"/>
    <w:tmpl w:val="B1547590"/>
    <w:lvl w:ilvl="0" w:tplc="F2B0D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1855CDF"/>
    <w:multiLevelType w:val="hybridMultilevel"/>
    <w:tmpl w:val="5EFEAD62"/>
    <w:lvl w:ilvl="0" w:tplc="A23452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4FA7B1A"/>
    <w:multiLevelType w:val="hybridMultilevel"/>
    <w:tmpl w:val="FA067988"/>
    <w:lvl w:ilvl="0" w:tplc="F60CC7E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5B70EB"/>
    <w:multiLevelType w:val="hybridMultilevel"/>
    <w:tmpl w:val="AF3AD454"/>
    <w:lvl w:ilvl="0" w:tplc="370E6C8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E"/>
    <w:rsid w:val="00025B16"/>
    <w:rsid w:val="000454F9"/>
    <w:rsid w:val="00047669"/>
    <w:rsid w:val="00052564"/>
    <w:rsid w:val="000C1C22"/>
    <w:rsid w:val="000C3B69"/>
    <w:rsid w:val="000D7ECF"/>
    <w:rsid w:val="000E67EB"/>
    <w:rsid w:val="00132626"/>
    <w:rsid w:val="0015096E"/>
    <w:rsid w:val="00161C43"/>
    <w:rsid w:val="001E1E65"/>
    <w:rsid w:val="002653C0"/>
    <w:rsid w:val="002738B8"/>
    <w:rsid w:val="002960C6"/>
    <w:rsid w:val="002B2A00"/>
    <w:rsid w:val="002D508E"/>
    <w:rsid w:val="003D294B"/>
    <w:rsid w:val="003D540B"/>
    <w:rsid w:val="004639F8"/>
    <w:rsid w:val="00493AC9"/>
    <w:rsid w:val="004D711E"/>
    <w:rsid w:val="00512B9E"/>
    <w:rsid w:val="00540CA7"/>
    <w:rsid w:val="00566A45"/>
    <w:rsid w:val="005A360F"/>
    <w:rsid w:val="005C5237"/>
    <w:rsid w:val="005D086E"/>
    <w:rsid w:val="005E701E"/>
    <w:rsid w:val="00612111"/>
    <w:rsid w:val="0064795E"/>
    <w:rsid w:val="0068326D"/>
    <w:rsid w:val="00683B65"/>
    <w:rsid w:val="00684D82"/>
    <w:rsid w:val="006A0379"/>
    <w:rsid w:val="006A0F90"/>
    <w:rsid w:val="006D377E"/>
    <w:rsid w:val="006F2AE8"/>
    <w:rsid w:val="00737F15"/>
    <w:rsid w:val="007837A5"/>
    <w:rsid w:val="007E5057"/>
    <w:rsid w:val="007F1D65"/>
    <w:rsid w:val="00805BBB"/>
    <w:rsid w:val="00806802"/>
    <w:rsid w:val="0081230D"/>
    <w:rsid w:val="00845FAF"/>
    <w:rsid w:val="00892273"/>
    <w:rsid w:val="008A4CCE"/>
    <w:rsid w:val="008D0C2C"/>
    <w:rsid w:val="00935999"/>
    <w:rsid w:val="00937F92"/>
    <w:rsid w:val="009540B5"/>
    <w:rsid w:val="0096712E"/>
    <w:rsid w:val="009A5120"/>
    <w:rsid w:val="009B5B7E"/>
    <w:rsid w:val="009C1238"/>
    <w:rsid w:val="009C3921"/>
    <w:rsid w:val="009F29EE"/>
    <w:rsid w:val="009F4070"/>
    <w:rsid w:val="00A05B26"/>
    <w:rsid w:val="00A549A3"/>
    <w:rsid w:val="00A550D4"/>
    <w:rsid w:val="00AF05C3"/>
    <w:rsid w:val="00B01CB6"/>
    <w:rsid w:val="00B051F4"/>
    <w:rsid w:val="00B516FC"/>
    <w:rsid w:val="00B60D69"/>
    <w:rsid w:val="00B84EE4"/>
    <w:rsid w:val="00B93554"/>
    <w:rsid w:val="00BD19CE"/>
    <w:rsid w:val="00BD673B"/>
    <w:rsid w:val="00C12185"/>
    <w:rsid w:val="00C44B55"/>
    <w:rsid w:val="00C529DE"/>
    <w:rsid w:val="00C64FA2"/>
    <w:rsid w:val="00C73E27"/>
    <w:rsid w:val="00C81162"/>
    <w:rsid w:val="00D1196E"/>
    <w:rsid w:val="00D34092"/>
    <w:rsid w:val="00D435A4"/>
    <w:rsid w:val="00D5108F"/>
    <w:rsid w:val="00D816FE"/>
    <w:rsid w:val="00D919D1"/>
    <w:rsid w:val="00DC196D"/>
    <w:rsid w:val="00DE451C"/>
    <w:rsid w:val="00DE5993"/>
    <w:rsid w:val="00DE7F6F"/>
    <w:rsid w:val="00E06839"/>
    <w:rsid w:val="00E208C7"/>
    <w:rsid w:val="00E3213B"/>
    <w:rsid w:val="00E41B2A"/>
    <w:rsid w:val="00E9189C"/>
    <w:rsid w:val="00EB3423"/>
    <w:rsid w:val="00EE17BE"/>
    <w:rsid w:val="00F17705"/>
    <w:rsid w:val="00F4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ADCF4-30B6-47B7-9925-BAC137F4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YAYA</cp:lastModifiedBy>
  <cp:revision>10</cp:revision>
  <cp:lastPrinted>2015-01-14T00:44:00Z</cp:lastPrinted>
  <dcterms:created xsi:type="dcterms:W3CDTF">2015-01-14T07:03:00Z</dcterms:created>
  <dcterms:modified xsi:type="dcterms:W3CDTF">2015-01-19T11:42:00Z</dcterms:modified>
</cp:coreProperties>
</file>